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E4092" w14:textId="247365B9" w:rsidR="0088600C" w:rsidRDefault="00050A67" w:rsidP="0088600C">
      <w:pPr>
        <w:jc w:val="right"/>
      </w:pPr>
      <w:r>
        <w:t xml:space="preserve">Redigeret senest d. </w:t>
      </w:r>
      <w:r w:rsidR="00F156F5">
        <w:t>25</w:t>
      </w:r>
      <w:r w:rsidR="00BD4BC2">
        <w:t>. marts 2024</w:t>
      </w:r>
    </w:p>
    <w:p w14:paraId="29A2528C" w14:textId="2F6EAACD" w:rsidR="00CA7909" w:rsidRDefault="00337BCE" w:rsidP="00CA7909">
      <w:pPr>
        <w:pStyle w:val="Overskrift2"/>
      </w:pPr>
      <w:r>
        <w:t>Indkomst</w:t>
      </w:r>
      <w:bookmarkStart w:id="0" w:name="_GoBack"/>
      <w:bookmarkEnd w:id="0"/>
    </w:p>
    <w:p w14:paraId="53459FE5" w14:textId="1A65599A" w:rsidR="00CA7909" w:rsidRPr="00CA7909" w:rsidRDefault="00BE61CF" w:rsidP="00BE61CF">
      <w:pPr>
        <w:pStyle w:val="Overskrift3"/>
      </w:pPr>
      <w:r>
        <w:t>Generelt i Danmarks Statistik</w:t>
      </w:r>
    </w:p>
    <w:p w14:paraId="311408A2" w14:textId="77777777" w:rsidR="00CA7909" w:rsidRDefault="00CA7909" w:rsidP="00CA7909">
      <w:pPr>
        <w:pStyle w:val="Ledetekst"/>
        <w:framePr w:wrap="notBeside"/>
      </w:pPr>
      <w:r>
        <w:t>Statistikregister</w:t>
      </w:r>
    </w:p>
    <w:p w14:paraId="1779ED43" w14:textId="2739B942" w:rsidR="00BD4BC2" w:rsidRPr="00BD4BC2" w:rsidRDefault="00BD4BC2" w:rsidP="00BD4BC2">
      <w:pPr>
        <w:pStyle w:val="NormalWeb"/>
        <w:shd w:val="clear" w:color="auto" w:fill="FFFFFF"/>
        <w:spacing w:before="0" w:beforeAutospacing="0" w:after="165" w:afterAutospacing="0"/>
        <w:rPr>
          <w:rFonts w:ascii="Georgia" w:hAnsi="Georgia" w:cs="Helvetica"/>
          <w:color w:val="002E2E"/>
          <w:sz w:val="20"/>
          <w:szCs w:val="20"/>
        </w:rPr>
      </w:pPr>
      <w:r w:rsidRPr="00BD4BC2">
        <w:rPr>
          <w:rFonts w:ascii="Georgia" w:hAnsi="Georgia" w:cs="Helvetica"/>
          <w:color w:val="002E2E"/>
          <w:sz w:val="20"/>
          <w:szCs w:val="20"/>
          <w:shd w:val="clear" w:color="auto" w:fill="FFFFFF"/>
        </w:rPr>
        <w:t xml:space="preserve">Indkomststatistikken er en opgørelse af årsindkomsterne for alle i befolkningen. </w:t>
      </w:r>
      <w:r w:rsidRPr="00BD4BC2">
        <w:rPr>
          <w:rFonts w:ascii="Georgia" w:hAnsi="Georgia" w:cs="Helvetica"/>
          <w:color w:val="002E2E"/>
          <w:sz w:val="20"/>
          <w:szCs w:val="20"/>
        </w:rPr>
        <w:t>Data indsamles årligt. Hovedkilden til data om indkomster er SKATS slutlignings</w:t>
      </w:r>
      <w:r>
        <w:rPr>
          <w:rFonts w:ascii="Georgia" w:hAnsi="Georgia" w:cs="Helvetica"/>
          <w:color w:val="002E2E"/>
          <w:sz w:val="20"/>
          <w:szCs w:val="20"/>
        </w:rPr>
        <w:t>-</w:t>
      </w:r>
      <w:r w:rsidRPr="00BD4BC2">
        <w:rPr>
          <w:rFonts w:ascii="Georgia" w:hAnsi="Georgia" w:cs="Helvetica"/>
          <w:color w:val="002E2E"/>
          <w:sz w:val="20"/>
          <w:szCs w:val="20"/>
        </w:rPr>
        <w:t>register og e-indkomstregistret. Disse suppleres med oplysninger om udbetalinger af overførsler fra kommuner, a-kasser og Udbetaling Danmark.</w:t>
      </w:r>
    </w:p>
    <w:p w14:paraId="40D33057" w14:textId="3FDA9656" w:rsidR="00CA7909" w:rsidRPr="00BD4BC2" w:rsidRDefault="00BD4BC2" w:rsidP="00BD4BC2">
      <w:pPr>
        <w:pStyle w:val="NormalWeb"/>
        <w:shd w:val="clear" w:color="auto" w:fill="FFFFFF"/>
        <w:spacing w:before="0" w:beforeAutospacing="0" w:after="165" w:afterAutospacing="0"/>
        <w:rPr>
          <w:rFonts w:ascii="Georgia" w:hAnsi="Georgia" w:cs="Helvetica"/>
          <w:color w:val="002E2E"/>
          <w:sz w:val="20"/>
          <w:szCs w:val="20"/>
        </w:rPr>
      </w:pPr>
      <w:r w:rsidRPr="00BD4BC2">
        <w:rPr>
          <w:rFonts w:ascii="Georgia" w:hAnsi="Georgia" w:cs="Helvetica"/>
          <w:color w:val="002E2E"/>
          <w:sz w:val="20"/>
          <w:szCs w:val="20"/>
        </w:rPr>
        <w:t>Er der uoverensstemmelse mellem de samlede udbetalte beløb mellem forskellige kilder, så bruges SKATS slutligningsregistre som rettesnor.</w:t>
      </w:r>
    </w:p>
    <w:p w14:paraId="00F259BE" w14:textId="77777777" w:rsidR="00CA7909" w:rsidRPr="00BD4BC2" w:rsidRDefault="00CA7909" w:rsidP="00CA7909">
      <w:pPr>
        <w:pStyle w:val="Ledetekst"/>
        <w:framePr w:wrap="notBeside"/>
      </w:pPr>
      <w:r w:rsidRPr="00BD4BC2">
        <w:t>Link til statistikdokumentation</w:t>
      </w:r>
    </w:p>
    <w:p w14:paraId="26D7CA9A" w14:textId="4B0D065F" w:rsidR="008A4CFF" w:rsidRPr="00BD4BC2" w:rsidRDefault="00337BCE" w:rsidP="00BE61CF">
      <w:hyperlink r:id="rId7" w:history="1">
        <w:r w:rsidR="00BD4BC2" w:rsidRPr="00BD4BC2">
          <w:rPr>
            <w:rStyle w:val="Hyperlink"/>
          </w:rPr>
          <w:t>https://www.dst.dk/da/Statistik/dokumentation/statistikdokumentation/indkomststatistik</w:t>
        </w:r>
      </w:hyperlink>
      <w:r w:rsidR="00BD4BC2" w:rsidRPr="00BD4BC2">
        <w:t xml:space="preserve"> </w:t>
      </w:r>
    </w:p>
    <w:p w14:paraId="4DBA48FF" w14:textId="77777777" w:rsidR="00BD4BC2" w:rsidRPr="00BD4BC2" w:rsidRDefault="00BD4BC2" w:rsidP="00BE61CF">
      <w:pPr>
        <w:rPr>
          <w:i/>
        </w:rPr>
      </w:pPr>
    </w:p>
    <w:p w14:paraId="601A4979" w14:textId="77777777" w:rsidR="00BE61CF" w:rsidRPr="00BD4BC2" w:rsidRDefault="00BE61CF" w:rsidP="00BE61CF">
      <w:pPr>
        <w:pStyle w:val="Ledetekst"/>
        <w:framePr w:wrap="notBeside"/>
      </w:pPr>
      <w:r w:rsidRPr="00BD4BC2">
        <w:t>Databrud</w:t>
      </w:r>
    </w:p>
    <w:p w14:paraId="14F9AF94" w14:textId="4E35CA3C" w:rsidR="00BD4BC2" w:rsidRPr="00BD4BC2" w:rsidRDefault="00BD4BC2" w:rsidP="00BD4BC2">
      <w:pPr>
        <w:pStyle w:val="NormalWeb"/>
        <w:shd w:val="clear" w:color="auto" w:fill="FFFFFF"/>
        <w:spacing w:before="0" w:beforeAutospacing="0" w:after="165" w:afterAutospacing="0"/>
        <w:rPr>
          <w:rFonts w:ascii="Georgia" w:hAnsi="Georgia" w:cs="Helvetica"/>
          <w:color w:val="002E2E"/>
          <w:sz w:val="20"/>
          <w:szCs w:val="20"/>
        </w:rPr>
      </w:pPr>
      <w:r w:rsidRPr="00BD4BC2">
        <w:rPr>
          <w:rFonts w:ascii="Georgia" w:hAnsi="Georgia" w:cs="Helvetica"/>
          <w:color w:val="002E2E"/>
          <w:sz w:val="20"/>
          <w:szCs w:val="20"/>
        </w:rPr>
        <w:t>I 2020 og 2021 skal man være særlig opmærksom på effekten af COVID-19 og hjælpepakker. I statistikken for 2022 er der indregnet engangsudbetalinger, der skyldes den høje inflation. Det drejer sig om en forhøjet ældrecheck til pensionister samt en særlig udbetaling på 6</w:t>
      </w:r>
      <w:r w:rsidR="00B60E8A">
        <w:rPr>
          <w:rFonts w:ascii="Georgia" w:hAnsi="Georgia" w:cs="Helvetica"/>
          <w:color w:val="002E2E"/>
          <w:sz w:val="20"/>
          <w:szCs w:val="20"/>
        </w:rPr>
        <w:t>.</w:t>
      </w:r>
      <w:r w:rsidRPr="00BD4BC2">
        <w:rPr>
          <w:rFonts w:ascii="Georgia" w:hAnsi="Georgia" w:cs="Helvetica"/>
          <w:color w:val="002E2E"/>
          <w:sz w:val="20"/>
          <w:szCs w:val="20"/>
        </w:rPr>
        <w:t>000 kr. til husstande, der som følge af opvarmningsformen for deres bolig har været særlig hårdt ramt af de høje energipriser.</w:t>
      </w:r>
    </w:p>
    <w:p w14:paraId="49D179C9" w14:textId="49F47EEA" w:rsidR="00BD4BC2" w:rsidRPr="00BD4BC2" w:rsidRDefault="00BD4BC2" w:rsidP="00BD4BC2">
      <w:pPr>
        <w:pStyle w:val="NormalWeb"/>
        <w:shd w:val="clear" w:color="auto" w:fill="FFFFFF"/>
        <w:spacing w:before="0" w:beforeAutospacing="0" w:after="165" w:afterAutospacing="0"/>
        <w:rPr>
          <w:rFonts w:ascii="Georgia" w:hAnsi="Georgia" w:cs="Helvetica"/>
          <w:color w:val="002E2E"/>
          <w:sz w:val="20"/>
          <w:szCs w:val="20"/>
        </w:rPr>
      </w:pPr>
      <w:r w:rsidRPr="00BD4BC2">
        <w:rPr>
          <w:rFonts w:ascii="Georgia" w:hAnsi="Georgia" w:cs="Helvetica"/>
          <w:color w:val="002E2E"/>
          <w:sz w:val="20"/>
          <w:szCs w:val="20"/>
        </w:rPr>
        <w:t xml:space="preserve">Der er god sammenlignelighed over tid. Statistikken blev senest revideret i 2013. Revisionen er ført tilbage til 1987. </w:t>
      </w:r>
    </w:p>
    <w:p w14:paraId="3B876ADB" w14:textId="77777777" w:rsidR="00BE61CF" w:rsidRPr="00F156F5" w:rsidRDefault="00BE61CF" w:rsidP="00BE61CF">
      <w:pPr>
        <w:pStyle w:val="Overskrift3"/>
      </w:pPr>
      <w:r w:rsidRPr="00F156F5">
        <w:t>I Udlændingedatabasen</w:t>
      </w:r>
    </w:p>
    <w:p w14:paraId="551B375D" w14:textId="77777777" w:rsidR="00CA7909" w:rsidRPr="00BD4BC2" w:rsidRDefault="00CA7909" w:rsidP="00CA7909">
      <w:pPr>
        <w:pStyle w:val="Ledetekst"/>
        <w:framePr w:wrap="notBeside"/>
      </w:pPr>
      <w:r w:rsidRPr="00BD4BC2">
        <w:t>Referencetid</w:t>
      </w:r>
    </w:p>
    <w:p w14:paraId="1027C288" w14:textId="42994C76" w:rsidR="00CA7909" w:rsidRPr="0031302B" w:rsidRDefault="00CA7909" w:rsidP="00CA7909">
      <w:r w:rsidRPr="0031302B">
        <w:t xml:space="preserve">Årstallet i tabellerne refererer til </w:t>
      </w:r>
      <w:r w:rsidR="006D5D76" w:rsidRPr="0031302B">
        <w:t>indkomståret, mens befolkningen er opgjort ultimo indkomståret. Dvs. 2022</w:t>
      </w:r>
      <w:r w:rsidR="004157A9" w:rsidRPr="0031302B">
        <w:t xml:space="preserve"> betyder </w:t>
      </w:r>
      <w:r w:rsidR="00B60E8A" w:rsidRPr="0031302B">
        <w:t xml:space="preserve">indkomståret 2022 med befolkningen opgjort på </w:t>
      </w:r>
      <w:r w:rsidR="004157A9" w:rsidRPr="0031302B">
        <w:t>referencetidspunkt d. 31.12.2022.</w:t>
      </w:r>
      <w:r w:rsidR="0031302B">
        <w:t xml:space="preserve"> Dvs. populationen svarer til populationen i befolkningstabeller med tidsangivelsen 2023.</w:t>
      </w:r>
    </w:p>
    <w:p w14:paraId="605E836B" w14:textId="77777777" w:rsidR="00CA7909" w:rsidRPr="00BD4BC2" w:rsidRDefault="00CA7909" w:rsidP="00CA7909">
      <w:pPr>
        <w:rPr>
          <w:i/>
        </w:rPr>
      </w:pPr>
    </w:p>
    <w:p w14:paraId="24E47990" w14:textId="77777777" w:rsidR="00CA7909" w:rsidRPr="00BD4BC2" w:rsidRDefault="00CA7909" w:rsidP="00CA7909">
      <w:pPr>
        <w:pStyle w:val="Ledetekst"/>
        <w:framePr w:wrap="notBeside"/>
      </w:pPr>
      <w:r w:rsidRPr="00BD4BC2">
        <w:t>Opdateringstidspunkt</w:t>
      </w:r>
    </w:p>
    <w:p w14:paraId="6C184D0C" w14:textId="2DAC8539" w:rsidR="00CA7909" w:rsidRPr="00C04674" w:rsidRDefault="00F40B5A" w:rsidP="00CA7909">
      <w:r>
        <w:t>Indkomststa</w:t>
      </w:r>
      <w:r w:rsidR="00C04674" w:rsidRPr="00C04674">
        <w:t xml:space="preserve">tistikken bliver normalt </w:t>
      </w:r>
      <w:r w:rsidR="00C04674">
        <w:t>opdateret et år efter afslutning</w:t>
      </w:r>
      <w:r w:rsidR="00C04674" w:rsidRPr="00C04674">
        <w:t>en af det indkomstår, som statistikken vedrører.</w:t>
      </w:r>
    </w:p>
    <w:p w14:paraId="7B50A6FD" w14:textId="77777777" w:rsidR="00CA7909" w:rsidRPr="00F156F5" w:rsidRDefault="00CA7909" w:rsidP="00CA7909"/>
    <w:p w14:paraId="60232BD3" w14:textId="77777777" w:rsidR="00CA7909" w:rsidRPr="00BD4BC2" w:rsidRDefault="00CA7909" w:rsidP="00CA7909">
      <w:pPr>
        <w:pStyle w:val="Ledetekst"/>
        <w:framePr w:wrap="notBeside"/>
      </w:pPr>
      <w:r w:rsidRPr="00BD4BC2">
        <w:t>Sammenligning med statistikbanktabeller</w:t>
      </w:r>
    </w:p>
    <w:p w14:paraId="069C388A" w14:textId="553D71D8" w:rsidR="00A9772D" w:rsidRPr="00F40B5A" w:rsidRDefault="00F40B5A" w:rsidP="00A9772D">
      <w:r w:rsidRPr="00F40B5A">
        <w:t>Indkomst</w:t>
      </w:r>
      <w:r w:rsidR="004157A9" w:rsidRPr="00F40B5A">
        <w:t xml:space="preserve">stabeller i Udlændingedatabasen </w:t>
      </w:r>
      <w:r w:rsidRPr="00F40B5A">
        <w:t>opgør befolkningen pr. 31.12.i indkomståret, hvor indkomsttabeller i Statistikbanken kun opgør personer der er i befolkningen både d. 1. januar og d. 31. december i indkomståret. Tabellerne i Udlændingedatabasen er derfor ikke direkte sammenlignelige med indkomsttabeller i Statistikbanken.</w:t>
      </w:r>
      <w:r w:rsidR="00A9772D" w:rsidRPr="00F40B5A">
        <w:t xml:space="preserve"> </w:t>
      </w:r>
    </w:p>
    <w:p w14:paraId="09A68785" w14:textId="570FE45A" w:rsidR="00BE61CF" w:rsidRPr="00BD4BC2" w:rsidRDefault="00BE61CF" w:rsidP="00CA7909">
      <w:pPr>
        <w:rPr>
          <w:i/>
        </w:rPr>
      </w:pPr>
    </w:p>
    <w:p w14:paraId="2E2943B1" w14:textId="405DD6FE" w:rsidR="00990693" w:rsidRPr="00BD4BC2" w:rsidRDefault="00990693" w:rsidP="00B0445C">
      <w:pPr>
        <w:pStyle w:val="Ledetekst"/>
        <w:framePr w:wrap="notBeside"/>
      </w:pPr>
      <w:r w:rsidRPr="00BD4BC2">
        <w:t xml:space="preserve">Tabeller </w:t>
      </w:r>
      <w:r w:rsidR="00B0445C" w:rsidRPr="00BD4BC2">
        <w:t xml:space="preserve">med </w:t>
      </w:r>
      <w:r w:rsidR="00F40B5A">
        <w:t>indkomst</w:t>
      </w:r>
      <w:r w:rsidR="00B0445C" w:rsidRPr="00BD4BC2">
        <w:t>oplysninger</w:t>
      </w:r>
    </w:p>
    <w:p w14:paraId="54A9B290" w14:textId="50C05159" w:rsidR="00BE61CF" w:rsidRPr="004B39F5" w:rsidRDefault="00B0445C" w:rsidP="00CA7909">
      <w:r w:rsidRPr="004B39F5">
        <w:t xml:space="preserve">Tabeller med </w:t>
      </w:r>
      <w:r w:rsidR="004B39F5">
        <w:t>indkoms</w:t>
      </w:r>
      <w:r w:rsidR="00F40B5A" w:rsidRPr="004B39F5">
        <w:t>t</w:t>
      </w:r>
      <w:r w:rsidRPr="004B39F5">
        <w:t>oplysninger ligger i mappen ”</w:t>
      </w:r>
      <w:r w:rsidR="00F40B5A" w:rsidRPr="004B39F5">
        <w:t>Indkomst</w:t>
      </w:r>
      <w:r w:rsidRPr="004B39F5">
        <w:t xml:space="preserve">” i Udlændingedatabasen. </w:t>
      </w:r>
      <w:r w:rsidR="00BE61CF" w:rsidRPr="004B39F5">
        <w:t xml:space="preserve">Alle tabeller med </w:t>
      </w:r>
      <w:r w:rsidR="00F40B5A" w:rsidRPr="004B39F5">
        <w:t>indkomst</w:t>
      </w:r>
      <w:r w:rsidR="00BE61CF" w:rsidRPr="004B39F5">
        <w:t>oplysninger starter med IM</w:t>
      </w:r>
      <w:r w:rsidR="00F40B5A" w:rsidRPr="004B39F5">
        <w:t>IND</w:t>
      </w:r>
      <w:r w:rsidR="00C73CD5" w:rsidRPr="004B39F5">
        <w:t xml:space="preserve"> i navngivningen.</w:t>
      </w:r>
    </w:p>
    <w:p w14:paraId="0D340F77" w14:textId="1E3F14A8" w:rsidR="00FA485A" w:rsidRPr="00F156F5" w:rsidRDefault="00FA485A" w:rsidP="00CA7909">
      <w:bookmarkStart w:id="1" w:name="Brødtekst"/>
      <w:bookmarkEnd w:id="1"/>
    </w:p>
    <w:p w14:paraId="7508361D" w14:textId="2392B20E" w:rsidR="005424DA" w:rsidRPr="00F156F5" w:rsidRDefault="005424DA" w:rsidP="00CA7909">
      <w:pPr>
        <w:rPr>
          <w:b/>
        </w:rPr>
      </w:pPr>
      <w:r w:rsidRPr="00F156F5">
        <w:rPr>
          <w:b/>
        </w:rPr>
        <w:t xml:space="preserve">Variable i </w:t>
      </w:r>
      <w:r w:rsidR="004B39F5" w:rsidRPr="00F156F5">
        <w:rPr>
          <w:b/>
        </w:rPr>
        <w:t>Indkomst</w:t>
      </w:r>
      <w:r w:rsidR="0088600C" w:rsidRPr="00F156F5">
        <w:rPr>
          <w:b/>
        </w:rPr>
        <w:t>tabeller</w:t>
      </w:r>
    </w:p>
    <w:p w14:paraId="4BA69CF2" w14:textId="7E25CA1A" w:rsidR="005424DA" w:rsidRPr="00BD4BC2" w:rsidRDefault="004B39F5" w:rsidP="005424DA">
      <w:pPr>
        <w:pStyle w:val="Ledetekst"/>
        <w:framePr w:wrap="notBeside"/>
      </w:pPr>
      <w:r>
        <w:t>Køn og alder</w:t>
      </w:r>
    </w:p>
    <w:p w14:paraId="2F4D4C80" w14:textId="36B69FCA" w:rsidR="00BD5F42" w:rsidRPr="004B39F5" w:rsidRDefault="004B39F5" w:rsidP="00BD5F42">
      <w:r>
        <w:t>Køn og</w:t>
      </w:r>
      <w:r w:rsidR="00C94914" w:rsidRPr="004B39F5">
        <w:t xml:space="preserve"> al</w:t>
      </w:r>
      <w:r w:rsidRPr="004B39F5">
        <w:t>d</w:t>
      </w:r>
      <w:r>
        <w:t>er</w:t>
      </w:r>
      <w:r w:rsidRPr="004B39F5">
        <w:t xml:space="preserve"> </w:t>
      </w:r>
      <w:r w:rsidR="00C94914" w:rsidRPr="004B39F5">
        <w:t>er variable der stammer direkte fra CPR-registret, og bliver opgjort på referencetidspunktet.</w:t>
      </w:r>
    </w:p>
    <w:p w14:paraId="60B43A6D" w14:textId="7795BB22" w:rsidR="00C94914" w:rsidRPr="00BD4BC2" w:rsidRDefault="00C94914" w:rsidP="00BD5F42">
      <w:pPr>
        <w:rPr>
          <w:b/>
          <w:i/>
        </w:rPr>
      </w:pPr>
    </w:p>
    <w:p w14:paraId="3348EA05" w14:textId="77777777" w:rsidR="00DD4AB5" w:rsidRPr="004B39F5" w:rsidRDefault="00DD4AB5" w:rsidP="00DD4AB5">
      <w:pPr>
        <w:pStyle w:val="Ledetekst"/>
        <w:framePr w:wrap="notBeside"/>
      </w:pPr>
      <w:r w:rsidRPr="004B39F5">
        <w:t>Herkomst og oprindelsesland</w:t>
      </w:r>
    </w:p>
    <w:p w14:paraId="082FF7FA" w14:textId="2345E244" w:rsidR="00DD4AB5" w:rsidRPr="004B39F5" w:rsidRDefault="00DD4AB5" w:rsidP="00BD5F42">
      <w:r w:rsidRPr="004B39F5">
        <w:t xml:space="preserve">Herkomst og oprindelsesland </w:t>
      </w:r>
      <w:r w:rsidR="00C94914" w:rsidRPr="004B39F5">
        <w:t>er afledte variable, der bliver dannet ud fra personens egne oplysninger og forældres oplysninger i CPR. Herkomst og oprindelsesland bliver opgjort på referencetidspunktet</w:t>
      </w:r>
      <w:r w:rsidR="00796B9F" w:rsidRPr="004B39F5">
        <w:t>.</w:t>
      </w:r>
    </w:p>
    <w:p w14:paraId="623EEE39" w14:textId="77777777" w:rsidR="00796B9F" w:rsidRPr="004B39F5" w:rsidRDefault="00796B9F" w:rsidP="00BD5F42"/>
    <w:p w14:paraId="5B795A57" w14:textId="48DA9A13" w:rsidR="00944E67" w:rsidRPr="004B39F5" w:rsidRDefault="00944E67" w:rsidP="004B39F5">
      <w:pPr>
        <w:pStyle w:val="Ledetekst"/>
        <w:framePr w:wrap="notBeside" w:x="933" w:y="9"/>
      </w:pPr>
      <w:r w:rsidRPr="004B39F5">
        <w:t>Opholdstid</w:t>
      </w:r>
      <w:r w:rsidR="004B39F5" w:rsidRPr="004B39F5">
        <w:t xml:space="preserve"> </w:t>
      </w:r>
    </w:p>
    <w:p w14:paraId="2284D05C" w14:textId="43796BCD" w:rsidR="00944E67" w:rsidRPr="004B39F5" w:rsidRDefault="00C94914" w:rsidP="00BD5F42">
      <w:r w:rsidRPr="004B39F5">
        <w:t>Opholdstid bliver beregnet i forhold til første</w:t>
      </w:r>
      <w:r w:rsidR="00944E67" w:rsidRPr="004B39F5">
        <w:t xml:space="preserve"> indvandring</w:t>
      </w:r>
      <w:r w:rsidR="00D12C8F" w:rsidRPr="004B39F5">
        <w:t>sdato</w:t>
      </w:r>
      <w:r w:rsidR="00F9295A" w:rsidRPr="004B39F5">
        <w:t>, og bliver opgjort på re</w:t>
      </w:r>
      <w:r w:rsidR="004B39F5">
        <w:t>fe</w:t>
      </w:r>
      <w:r w:rsidR="00F9295A" w:rsidRPr="004B39F5">
        <w:t>rencetidspunktet.</w:t>
      </w:r>
    </w:p>
    <w:p w14:paraId="7359F5C9" w14:textId="7D326074" w:rsidR="00651BA3" w:rsidRPr="00BD4BC2" w:rsidRDefault="00651BA3" w:rsidP="00BD5F42">
      <w:pPr>
        <w:rPr>
          <w:i/>
        </w:rPr>
      </w:pPr>
    </w:p>
    <w:p w14:paraId="50DECCF9" w14:textId="77777777" w:rsidR="00C94914" w:rsidRPr="00BD4BC2" w:rsidRDefault="00C94914" w:rsidP="00BD5F42">
      <w:pPr>
        <w:rPr>
          <w:i/>
        </w:rPr>
      </w:pPr>
    </w:p>
    <w:p w14:paraId="15B142F6" w14:textId="77777777" w:rsidR="00944E67" w:rsidRPr="00BD4BC2" w:rsidRDefault="00944E67" w:rsidP="00944E67">
      <w:pPr>
        <w:rPr>
          <w:b/>
          <w:i/>
        </w:rPr>
      </w:pPr>
    </w:p>
    <w:sectPr w:rsidR="00944E67" w:rsidRPr="00BD4BC2" w:rsidSect="00754CA7">
      <w:pgSz w:w="11906" w:h="16838" w:code="9"/>
      <w:pgMar w:top="1134" w:right="992" w:bottom="1134" w:left="354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9A093" w14:textId="77777777" w:rsidR="00CA7909" w:rsidRDefault="00CA7909" w:rsidP="000560D9">
      <w:r>
        <w:separator/>
      </w:r>
    </w:p>
  </w:endnote>
  <w:endnote w:type="continuationSeparator" w:id="0">
    <w:p w14:paraId="4502ED2F" w14:textId="77777777" w:rsidR="00CA7909" w:rsidRDefault="00CA7909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EA3F6" w14:textId="77777777" w:rsidR="00CA7909" w:rsidRDefault="00CA7909" w:rsidP="000560D9">
      <w:r>
        <w:separator/>
      </w:r>
    </w:p>
  </w:footnote>
  <w:footnote w:type="continuationSeparator" w:id="0">
    <w:p w14:paraId="520FD686" w14:textId="77777777" w:rsidR="00CA7909" w:rsidRDefault="00CA7909" w:rsidP="0005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D02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C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AC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E4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23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8F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E2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A82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ubltype" w:val="a4"/>
  </w:docVars>
  <w:rsids>
    <w:rsidRoot w:val="00CA7909"/>
    <w:rsid w:val="0000101A"/>
    <w:rsid w:val="00010DDA"/>
    <w:rsid w:val="000168F5"/>
    <w:rsid w:val="0002095E"/>
    <w:rsid w:val="00023801"/>
    <w:rsid w:val="000336C2"/>
    <w:rsid w:val="00044ADE"/>
    <w:rsid w:val="00050A67"/>
    <w:rsid w:val="000560D9"/>
    <w:rsid w:val="000616D1"/>
    <w:rsid w:val="00073CAD"/>
    <w:rsid w:val="00074B60"/>
    <w:rsid w:val="00094B6A"/>
    <w:rsid w:val="000B1C85"/>
    <w:rsid w:val="000C465A"/>
    <w:rsid w:val="000C53F3"/>
    <w:rsid w:val="000F4E5F"/>
    <w:rsid w:val="00152687"/>
    <w:rsid w:val="001645AF"/>
    <w:rsid w:val="00182874"/>
    <w:rsid w:val="001B6EE4"/>
    <w:rsid w:val="001B746E"/>
    <w:rsid w:val="001C23F1"/>
    <w:rsid w:val="001C4179"/>
    <w:rsid w:val="001D3E3F"/>
    <w:rsid w:val="00205A2D"/>
    <w:rsid w:val="00214DF2"/>
    <w:rsid w:val="00244974"/>
    <w:rsid w:val="00247C96"/>
    <w:rsid w:val="00262771"/>
    <w:rsid w:val="00263B8B"/>
    <w:rsid w:val="00285C7B"/>
    <w:rsid w:val="00292399"/>
    <w:rsid w:val="002B2822"/>
    <w:rsid w:val="002B44C4"/>
    <w:rsid w:val="002D575D"/>
    <w:rsid w:val="00301E0D"/>
    <w:rsid w:val="00312065"/>
    <w:rsid w:val="0031302B"/>
    <w:rsid w:val="0032032C"/>
    <w:rsid w:val="00323499"/>
    <w:rsid w:val="003339FB"/>
    <w:rsid w:val="00337BCE"/>
    <w:rsid w:val="00394580"/>
    <w:rsid w:val="003B2E27"/>
    <w:rsid w:val="003C71F3"/>
    <w:rsid w:val="003D2B9E"/>
    <w:rsid w:val="003D3132"/>
    <w:rsid w:val="003E50EC"/>
    <w:rsid w:val="004157A9"/>
    <w:rsid w:val="00421208"/>
    <w:rsid w:val="004308C8"/>
    <w:rsid w:val="0043327C"/>
    <w:rsid w:val="00437866"/>
    <w:rsid w:val="00437AD7"/>
    <w:rsid w:val="00443347"/>
    <w:rsid w:val="00462B08"/>
    <w:rsid w:val="0046797B"/>
    <w:rsid w:val="004A0F48"/>
    <w:rsid w:val="004B1B1D"/>
    <w:rsid w:val="004B39F5"/>
    <w:rsid w:val="004F220B"/>
    <w:rsid w:val="004F69F3"/>
    <w:rsid w:val="004F7A12"/>
    <w:rsid w:val="00501664"/>
    <w:rsid w:val="0050602B"/>
    <w:rsid w:val="005129D3"/>
    <w:rsid w:val="005278B9"/>
    <w:rsid w:val="00532416"/>
    <w:rsid w:val="005424DA"/>
    <w:rsid w:val="00592600"/>
    <w:rsid w:val="005A006A"/>
    <w:rsid w:val="005B3F54"/>
    <w:rsid w:val="005C5D8C"/>
    <w:rsid w:val="005D4EA2"/>
    <w:rsid w:val="00602EB6"/>
    <w:rsid w:val="00607944"/>
    <w:rsid w:val="00616D85"/>
    <w:rsid w:val="00633B83"/>
    <w:rsid w:val="00651BA3"/>
    <w:rsid w:val="0065672A"/>
    <w:rsid w:val="00665EE8"/>
    <w:rsid w:val="006B0BC0"/>
    <w:rsid w:val="006B1039"/>
    <w:rsid w:val="006D5D76"/>
    <w:rsid w:val="006D7846"/>
    <w:rsid w:val="006F3419"/>
    <w:rsid w:val="006F7A17"/>
    <w:rsid w:val="007016BC"/>
    <w:rsid w:val="007142B2"/>
    <w:rsid w:val="00735DFC"/>
    <w:rsid w:val="00736FCF"/>
    <w:rsid w:val="00754CA7"/>
    <w:rsid w:val="00774A4C"/>
    <w:rsid w:val="00791955"/>
    <w:rsid w:val="00796B9F"/>
    <w:rsid w:val="007B1055"/>
    <w:rsid w:val="007B1673"/>
    <w:rsid w:val="007B4452"/>
    <w:rsid w:val="00820334"/>
    <w:rsid w:val="00823F75"/>
    <w:rsid w:val="008314C2"/>
    <w:rsid w:val="0083326A"/>
    <w:rsid w:val="008338D3"/>
    <w:rsid w:val="00836783"/>
    <w:rsid w:val="00840163"/>
    <w:rsid w:val="00841198"/>
    <w:rsid w:val="008577EB"/>
    <w:rsid w:val="0088600C"/>
    <w:rsid w:val="008A23DC"/>
    <w:rsid w:val="008A4CFF"/>
    <w:rsid w:val="008B16D6"/>
    <w:rsid w:val="009001CE"/>
    <w:rsid w:val="009112A9"/>
    <w:rsid w:val="009144C1"/>
    <w:rsid w:val="00922932"/>
    <w:rsid w:val="00922F5E"/>
    <w:rsid w:val="009326CE"/>
    <w:rsid w:val="00934F34"/>
    <w:rsid w:val="00936597"/>
    <w:rsid w:val="00941024"/>
    <w:rsid w:val="0094286D"/>
    <w:rsid w:val="00944E67"/>
    <w:rsid w:val="00967DEE"/>
    <w:rsid w:val="00981DB4"/>
    <w:rsid w:val="00986E94"/>
    <w:rsid w:val="00990693"/>
    <w:rsid w:val="009A4406"/>
    <w:rsid w:val="009B453E"/>
    <w:rsid w:val="00A03E66"/>
    <w:rsid w:val="00A06F28"/>
    <w:rsid w:val="00A373B8"/>
    <w:rsid w:val="00A63413"/>
    <w:rsid w:val="00A920C5"/>
    <w:rsid w:val="00A9772D"/>
    <w:rsid w:val="00AC7CF3"/>
    <w:rsid w:val="00AF3AA6"/>
    <w:rsid w:val="00B00CD1"/>
    <w:rsid w:val="00B0445C"/>
    <w:rsid w:val="00B247EA"/>
    <w:rsid w:val="00B32564"/>
    <w:rsid w:val="00B32613"/>
    <w:rsid w:val="00B443C6"/>
    <w:rsid w:val="00B50774"/>
    <w:rsid w:val="00B60E8A"/>
    <w:rsid w:val="00B85B66"/>
    <w:rsid w:val="00BA5C10"/>
    <w:rsid w:val="00BB04C3"/>
    <w:rsid w:val="00BB6E02"/>
    <w:rsid w:val="00BC2BFA"/>
    <w:rsid w:val="00BD4BC2"/>
    <w:rsid w:val="00BD5F42"/>
    <w:rsid w:val="00BE08DD"/>
    <w:rsid w:val="00BE61CF"/>
    <w:rsid w:val="00C04674"/>
    <w:rsid w:val="00C05269"/>
    <w:rsid w:val="00C21D44"/>
    <w:rsid w:val="00C41A48"/>
    <w:rsid w:val="00C54550"/>
    <w:rsid w:val="00C73CD5"/>
    <w:rsid w:val="00C94914"/>
    <w:rsid w:val="00CA4ABB"/>
    <w:rsid w:val="00CA7909"/>
    <w:rsid w:val="00CD3309"/>
    <w:rsid w:val="00CE36F0"/>
    <w:rsid w:val="00CF1D55"/>
    <w:rsid w:val="00D05FAF"/>
    <w:rsid w:val="00D12C8F"/>
    <w:rsid w:val="00D13CE9"/>
    <w:rsid w:val="00D1799C"/>
    <w:rsid w:val="00D2582F"/>
    <w:rsid w:val="00D268B6"/>
    <w:rsid w:val="00D37B06"/>
    <w:rsid w:val="00D67B9F"/>
    <w:rsid w:val="00D74FE4"/>
    <w:rsid w:val="00D87D21"/>
    <w:rsid w:val="00DB4975"/>
    <w:rsid w:val="00DC18D9"/>
    <w:rsid w:val="00DD249E"/>
    <w:rsid w:val="00DD4AB5"/>
    <w:rsid w:val="00DD7B51"/>
    <w:rsid w:val="00DF4024"/>
    <w:rsid w:val="00E169AB"/>
    <w:rsid w:val="00E2275B"/>
    <w:rsid w:val="00E308A4"/>
    <w:rsid w:val="00E34333"/>
    <w:rsid w:val="00E45CFA"/>
    <w:rsid w:val="00E6361F"/>
    <w:rsid w:val="00E8018E"/>
    <w:rsid w:val="00E85241"/>
    <w:rsid w:val="00E87221"/>
    <w:rsid w:val="00EC7D82"/>
    <w:rsid w:val="00ED2284"/>
    <w:rsid w:val="00ED7870"/>
    <w:rsid w:val="00EF5C49"/>
    <w:rsid w:val="00F156F5"/>
    <w:rsid w:val="00F16F76"/>
    <w:rsid w:val="00F401B3"/>
    <w:rsid w:val="00F40B5A"/>
    <w:rsid w:val="00F51E2D"/>
    <w:rsid w:val="00F708D1"/>
    <w:rsid w:val="00F811B1"/>
    <w:rsid w:val="00F9295A"/>
    <w:rsid w:val="00FA485A"/>
    <w:rsid w:val="00FB2A6B"/>
    <w:rsid w:val="00FE32C7"/>
    <w:rsid w:val="00FF278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43F9303"/>
  <w15:docId w15:val="{662D3AA5-A963-4012-930F-C06793D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C18D9"/>
    <w:pPr>
      <w:keepNext/>
      <w:keepLines/>
      <w:spacing w:after="40"/>
      <w:jc w:val="left"/>
    </w:pPr>
    <w:rPr>
      <w:rFonts w:ascii="Arial Narrow" w:hAnsi="Arial Narrow"/>
      <w:b/>
    </w:rPr>
  </w:style>
  <w:style w:type="paragraph" w:customStyle="1" w:styleId="FigurOverskrift">
    <w:name w:val="FigurOverskrift"/>
    <w:basedOn w:val="Tabeloverskrift"/>
    <w:next w:val="Normal"/>
    <w:rsid w:val="00437AD7"/>
    <w:pPr>
      <w:spacing w:after="60"/>
    </w:pPr>
    <w:rPr>
      <w:rFonts w:cs="Arial"/>
      <w:b w:val="0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A440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A4406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06"/>
    <w:rPr>
      <w:rFonts w:ascii="Georgia" w:hAnsi="Georgia"/>
      <w:b/>
      <w:bCs/>
    </w:rPr>
  </w:style>
  <w:style w:type="paragraph" w:styleId="NormalWeb">
    <w:name w:val="Normal (Web)"/>
    <w:basedOn w:val="Normal"/>
    <w:uiPriority w:val="99"/>
    <w:unhideWhenUsed/>
    <w:rsid w:val="00BD4BC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st.dk/da/Statistik/dokumentation/statistikdokumentation/indkomststatist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341</TotalTime>
  <Pages>1</Pages>
  <Words>396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Annemette Lindhardt Olsen</dc:creator>
  <cp:lastModifiedBy>Annemette Lindhardt Olsen</cp:lastModifiedBy>
  <cp:revision>9</cp:revision>
  <cp:lastPrinted>2024-03-25T14:31:00Z</cp:lastPrinted>
  <dcterms:created xsi:type="dcterms:W3CDTF">2024-03-11T10:05:00Z</dcterms:created>
  <dcterms:modified xsi:type="dcterms:W3CDTF">2024-03-25T14:31:00Z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  <property fmtid="{D5CDD505-2E9C-101B-9397-08002B2CF9AE}" pid="8" name="ContentRemapped">
    <vt:lpwstr>true</vt:lpwstr>
  </property>
</Properties>
</file>